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55" w:rsidRDefault="004E2955" w:rsidP="0013550F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bCs/>
          <w:color w:val="333333"/>
          <w:lang w:val="en-US"/>
        </w:rPr>
      </w:pPr>
      <w:r w:rsidRPr="002535FF">
        <w:rPr>
          <w:bCs/>
          <w:color w:val="333333"/>
          <w:lang w:val="uk-UA"/>
        </w:rPr>
        <w:t>ПРОПОЗИЦІЇ</w:t>
      </w:r>
      <w:r w:rsidR="00E13B69" w:rsidRPr="002535FF">
        <w:rPr>
          <w:bCs/>
          <w:color w:val="333333"/>
          <w:lang w:val="uk-UA"/>
        </w:rPr>
        <w:t xml:space="preserve"> </w:t>
      </w:r>
    </w:p>
    <w:p w:rsidR="002535FF" w:rsidRDefault="0013550F" w:rsidP="0013550F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bCs/>
          <w:color w:val="333333"/>
          <w:lang w:val="uk-UA"/>
        </w:rPr>
      </w:pPr>
      <w:r w:rsidRPr="002535FF">
        <w:rPr>
          <w:bCs/>
          <w:color w:val="333333"/>
          <w:lang w:val="uk-UA"/>
        </w:rPr>
        <w:t xml:space="preserve">щодо внесення змін до деяких законодавчих актів України  </w:t>
      </w:r>
    </w:p>
    <w:p w:rsidR="0013550F" w:rsidRPr="002535FF" w:rsidRDefault="0013550F" w:rsidP="0013550F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bCs/>
          <w:color w:val="333333"/>
          <w:lang w:val="uk-UA"/>
        </w:rPr>
      </w:pPr>
      <w:r w:rsidRPr="002535FF">
        <w:rPr>
          <w:bCs/>
          <w:color w:val="333333"/>
          <w:lang w:val="uk-UA"/>
        </w:rPr>
        <w:t xml:space="preserve">в частині вдосконалення законодавства з протидії </w:t>
      </w:r>
      <w:proofErr w:type="spellStart"/>
      <w:r w:rsidRPr="002535FF">
        <w:rPr>
          <w:bCs/>
          <w:color w:val="333333"/>
          <w:lang w:val="uk-UA"/>
        </w:rPr>
        <w:t>булінгу</w:t>
      </w:r>
      <w:proofErr w:type="spellEnd"/>
      <w:r w:rsidRPr="002535FF">
        <w:rPr>
          <w:bCs/>
          <w:color w:val="333333"/>
          <w:lang w:val="uk-UA"/>
        </w:rPr>
        <w:t xml:space="preserve"> (цькуванню),</w:t>
      </w:r>
    </w:p>
    <w:p w:rsidR="00E13B69" w:rsidRPr="002535FF" w:rsidRDefault="0013550F" w:rsidP="0013550F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bCs/>
          <w:color w:val="333333"/>
          <w:lang w:val="uk-UA"/>
        </w:rPr>
      </w:pPr>
      <w:r w:rsidRPr="002535FF">
        <w:rPr>
          <w:bCs/>
          <w:color w:val="333333"/>
          <w:lang w:val="uk-UA"/>
        </w:rPr>
        <w:t xml:space="preserve">схвалені учасниками </w:t>
      </w:r>
      <w:r w:rsidR="00E13B69" w:rsidRPr="002535FF">
        <w:rPr>
          <w:bCs/>
          <w:color w:val="333333"/>
          <w:lang w:val="uk-UA"/>
        </w:rPr>
        <w:t xml:space="preserve">онлайн круглого столу </w:t>
      </w:r>
    </w:p>
    <w:p w:rsidR="0013550F" w:rsidRPr="002535FF" w:rsidRDefault="00E13B69" w:rsidP="0013550F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bCs/>
          <w:color w:val="333333"/>
          <w:lang w:val="uk-UA"/>
        </w:rPr>
      </w:pPr>
      <w:r w:rsidRPr="002535FF">
        <w:rPr>
          <w:bCs/>
          <w:color w:val="333333"/>
          <w:lang w:val="uk-UA"/>
        </w:rPr>
        <w:t xml:space="preserve">«Не тільки школа: критичні проблеми протидії </w:t>
      </w:r>
      <w:proofErr w:type="spellStart"/>
      <w:r w:rsidRPr="002535FF">
        <w:rPr>
          <w:bCs/>
          <w:color w:val="333333"/>
          <w:lang w:val="uk-UA"/>
        </w:rPr>
        <w:t>булінгу</w:t>
      </w:r>
      <w:proofErr w:type="spellEnd"/>
      <w:r w:rsidRPr="002535FF">
        <w:rPr>
          <w:bCs/>
          <w:color w:val="333333"/>
          <w:lang w:val="uk-UA"/>
        </w:rPr>
        <w:t xml:space="preserve"> в Україні», </w:t>
      </w:r>
    </w:p>
    <w:p w:rsidR="00E13B69" w:rsidRDefault="004E2955" w:rsidP="0013550F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bCs/>
          <w:color w:val="333333"/>
          <w:lang w:val="uk-UA"/>
        </w:rPr>
      </w:pPr>
      <w:r>
        <w:rPr>
          <w:bCs/>
          <w:color w:val="333333"/>
          <w:lang w:val="uk-UA"/>
        </w:rPr>
        <w:t>щ</w:t>
      </w:r>
      <w:r w:rsidR="002535FF">
        <w:rPr>
          <w:bCs/>
          <w:color w:val="333333"/>
          <w:lang w:val="uk-UA"/>
        </w:rPr>
        <w:t>о відбувся</w:t>
      </w:r>
      <w:r w:rsidR="0013550F" w:rsidRPr="002535FF">
        <w:rPr>
          <w:bCs/>
          <w:color w:val="333333"/>
          <w:lang w:val="uk-UA"/>
        </w:rPr>
        <w:t xml:space="preserve"> в Національній асоціації адвокатів України </w:t>
      </w:r>
      <w:r w:rsidR="00E13B69" w:rsidRPr="002535FF">
        <w:rPr>
          <w:bCs/>
          <w:color w:val="333333"/>
          <w:lang w:val="uk-UA"/>
        </w:rPr>
        <w:t>26.04.2021 р.</w:t>
      </w:r>
    </w:p>
    <w:p w:rsidR="004E2955" w:rsidRPr="002535FF" w:rsidRDefault="004E2955" w:rsidP="0013550F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bCs/>
          <w:color w:val="333333"/>
          <w:lang w:val="uk-UA"/>
        </w:rPr>
      </w:pPr>
      <w:r>
        <w:rPr>
          <w:bCs/>
          <w:color w:val="333333"/>
          <w:lang w:val="uk-UA"/>
        </w:rPr>
        <w:t xml:space="preserve">з нагоди Міжнародного дня протидії </w:t>
      </w:r>
      <w:proofErr w:type="spellStart"/>
      <w:r>
        <w:rPr>
          <w:bCs/>
          <w:color w:val="333333"/>
          <w:lang w:val="uk-UA"/>
        </w:rPr>
        <w:t>булінгу</w:t>
      </w:r>
      <w:proofErr w:type="spellEnd"/>
    </w:p>
    <w:p w:rsidR="00E13B69" w:rsidRPr="002535FF" w:rsidRDefault="00E13B69" w:rsidP="0013550F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9"/>
          <w:bCs/>
          <w:color w:val="333333"/>
          <w:lang w:val="uk-UA"/>
        </w:rPr>
      </w:pPr>
    </w:p>
    <w:p w:rsidR="00E13B69" w:rsidRPr="002535FF" w:rsidRDefault="008F5F28" w:rsidP="0013550F">
      <w:pPr>
        <w:pStyle w:val="rvps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450" w:firstLine="450"/>
        <w:jc w:val="both"/>
        <w:rPr>
          <w:rStyle w:val="rvts9"/>
          <w:bCs/>
          <w:color w:val="333333"/>
          <w:lang w:val="uk-UA"/>
        </w:rPr>
      </w:pPr>
      <w:r w:rsidRPr="002535FF">
        <w:rPr>
          <w:rStyle w:val="rvts9"/>
          <w:bCs/>
          <w:color w:val="333333"/>
          <w:lang w:val="uk-UA"/>
        </w:rPr>
        <w:t>Удосконалити правову конструкцію поняття «</w:t>
      </w:r>
      <w:proofErr w:type="spellStart"/>
      <w:r w:rsidRPr="002535FF">
        <w:rPr>
          <w:rStyle w:val="rvts9"/>
          <w:bCs/>
          <w:color w:val="333333"/>
          <w:lang w:val="uk-UA"/>
        </w:rPr>
        <w:t>Булінг</w:t>
      </w:r>
      <w:proofErr w:type="spellEnd"/>
      <w:r w:rsidRPr="002535FF">
        <w:rPr>
          <w:rStyle w:val="rvts9"/>
          <w:bCs/>
          <w:color w:val="333333"/>
          <w:lang w:val="uk-UA"/>
        </w:rPr>
        <w:t xml:space="preserve"> (цькування) учасника освітнього процесу» шляхом внесення змін до</w:t>
      </w:r>
      <w:r w:rsidR="0005794F" w:rsidRPr="002535FF">
        <w:rPr>
          <w:rStyle w:val="rvts9"/>
          <w:bCs/>
          <w:color w:val="333333"/>
          <w:lang w:val="uk-UA"/>
        </w:rPr>
        <w:t xml:space="preserve"> п</w:t>
      </w:r>
      <w:r w:rsidR="006E27CE" w:rsidRPr="002535FF">
        <w:rPr>
          <w:rStyle w:val="rvts9"/>
          <w:bCs/>
          <w:color w:val="333333"/>
          <w:lang w:val="uk-UA"/>
        </w:rPr>
        <w:t>ункту</w:t>
      </w:r>
      <w:r w:rsidR="0005794F" w:rsidRPr="002535FF">
        <w:rPr>
          <w:rStyle w:val="rvts9"/>
          <w:bCs/>
          <w:color w:val="333333"/>
          <w:lang w:val="uk-UA"/>
        </w:rPr>
        <w:t xml:space="preserve"> </w:t>
      </w:r>
      <w:r w:rsidR="0005794F" w:rsidRPr="002535FF">
        <w:rPr>
          <w:bCs/>
          <w:color w:val="333333"/>
          <w:lang w:val="uk-UA"/>
        </w:rPr>
        <w:t>3</w:t>
      </w:r>
      <w:r w:rsidR="0005794F" w:rsidRPr="002535FF">
        <w:rPr>
          <w:b/>
          <w:bCs/>
          <w:color w:val="333333"/>
          <w:vertAlign w:val="superscript"/>
          <w:lang w:val="uk-UA"/>
        </w:rPr>
        <w:t>-1</w:t>
      </w:r>
      <w:r w:rsidR="0005794F" w:rsidRPr="002535FF">
        <w:rPr>
          <w:b/>
          <w:bCs/>
          <w:color w:val="333333"/>
          <w:lang w:val="uk-UA"/>
        </w:rPr>
        <w:t xml:space="preserve"> </w:t>
      </w:r>
      <w:r w:rsidR="0005794F" w:rsidRPr="002535FF">
        <w:rPr>
          <w:bCs/>
          <w:color w:val="333333"/>
          <w:lang w:val="uk-UA"/>
        </w:rPr>
        <w:t>ч</w:t>
      </w:r>
      <w:r w:rsidR="006E27CE" w:rsidRPr="002535FF">
        <w:rPr>
          <w:bCs/>
          <w:color w:val="333333"/>
          <w:lang w:val="uk-UA"/>
        </w:rPr>
        <w:t>астини</w:t>
      </w:r>
      <w:r w:rsidR="0005794F" w:rsidRPr="002535FF">
        <w:rPr>
          <w:bCs/>
          <w:color w:val="333333"/>
          <w:lang w:val="uk-UA"/>
        </w:rPr>
        <w:t xml:space="preserve"> 1 ст</w:t>
      </w:r>
      <w:r w:rsidR="006E27CE" w:rsidRPr="002535FF">
        <w:rPr>
          <w:bCs/>
          <w:color w:val="333333"/>
          <w:lang w:val="uk-UA"/>
        </w:rPr>
        <w:t>атті</w:t>
      </w:r>
      <w:r w:rsidR="0005794F" w:rsidRPr="002535FF">
        <w:rPr>
          <w:b/>
          <w:bCs/>
          <w:color w:val="333333"/>
          <w:lang w:val="uk-UA"/>
        </w:rPr>
        <w:t xml:space="preserve"> </w:t>
      </w:r>
      <w:r w:rsidR="0005794F" w:rsidRPr="002535FF">
        <w:rPr>
          <w:rStyle w:val="rvts9"/>
          <w:bCs/>
          <w:color w:val="333333"/>
          <w:lang w:val="uk-UA"/>
        </w:rPr>
        <w:t>1 Закону України «Про освіту»</w:t>
      </w:r>
      <w:r w:rsidR="00E650DE" w:rsidRPr="002535FF">
        <w:rPr>
          <w:rStyle w:val="rvts9"/>
          <w:bCs/>
          <w:color w:val="333333"/>
          <w:lang w:val="uk-UA"/>
        </w:rPr>
        <w:t xml:space="preserve"> та</w:t>
      </w:r>
      <w:r w:rsidRPr="002535FF">
        <w:rPr>
          <w:rStyle w:val="rvts9"/>
          <w:bCs/>
          <w:color w:val="333333"/>
          <w:lang w:val="uk-UA"/>
        </w:rPr>
        <w:t xml:space="preserve"> ст</w:t>
      </w:r>
      <w:r w:rsidR="006E27CE" w:rsidRPr="002535FF">
        <w:rPr>
          <w:rStyle w:val="rvts9"/>
          <w:bCs/>
          <w:color w:val="333333"/>
          <w:lang w:val="uk-UA"/>
        </w:rPr>
        <w:t>атті</w:t>
      </w:r>
      <w:r w:rsidRPr="002535FF">
        <w:rPr>
          <w:rStyle w:val="rvts9"/>
          <w:bCs/>
          <w:color w:val="333333"/>
          <w:lang w:val="uk-UA"/>
        </w:rPr>
        <w:t xml:space="preserve"> 173-4 Кодексу України про адміністративні правопорушення</w:t>
      </w:r>
      <w:r w:rsidR="0005794F" w:rsidRPr="002535FF">
        <w:rPr>
          <w:rStyle w:val="rvts9"/>
          <w:bCs/>
          <w:color w:val="333333"/>
          <w:lang w:val="uk-UA"/>
        </w:rPr>
        <w:t xml:space="preserve"> та виключення обмеження </w:t>
      </w:r>
      <w:r w:rsidR="00E650DE" w:rsidRPr="002535FF">
        <w:rPr>
          <w:rStyle w:val="rvts9"/>
          <w:bCs/>
          <w:color w:val="333333"/>
          <w:lang w:val="uk-UA"/>
        </w:rPr>
        <w:t>їх</w:t>
      </w:r>
      <w:r w:rsidR="0005794F" w:rsidRPr="002535FF">
        <w:rPr>
          <w:rStyle w:val="rvts9"/>
          <w:bCs/>
          <w:color w:val="333333"/>
          <w:lang w:val="uk-UA"/>
        </w:rPr>
        <w:t xml:space="preserve"> поширення на випадки вчинення цькування за участі малолітніх чи неповнолітніх осіб</w:t>
      </w:r>
      <w:r w:rsidR="00E650DE" w:rsidRPr="002535FF">
        <w:rPr>
          <w:rStyle w:val="rvts9"/>
          <w:bCs/>
          <w:color w:val="333333"/>
          <w:lang w:val="uk-UA"/>
        </w:rPr>
        <w:t xml:space="preserve"> задля можливості застосування</w:t>
      </w:r>
      <w:r w:rsidR="00E3228A" w:rsidRPr="002535FF">
        <w:rPr>
          <w:rStyle w:val="rvts9"/>
          <w:bCs/>
          <w:color w:val="333333"/>
          <w:lang w:val="uk-UA"/>
        </w:rPr>
        <w:t xml:space="preserve"> спеціального законодавства</w:t>
      </w:r>
      <w:r w:rsidR="00E650DE" w:rsidRPr="002535FF">
        <w:rPr>
          <w:rStyle w:val="rvts9"/>
          <w:bCs/>
          <w:color w:val="333333"/>
          <w:lang w:val="uk-UA"/>
        </w:rPr>
        <w:t xml:space="preserve"> до усіх учасників освітнього процесу, включаючи повнолітню учнівську та студентську молодь</w:t>
      </w:r>
      <w:r w:rsidR="00E3228A" w:rsidRPr="002535FF">
        <w:rPr>
          <w:rStyle w:val="rvts9"/>
          <w:bCs/>
          <w:color w:val="333333"/>
          <w:lang w:val="uk-UA"/>
        </w:rPr>
        <w:t xml:space="preserve"> закладів </w:t>
      </w:r>
      <w:proofErr w:type="spellStart"/>
      <w:r w:rsidR="00E3228A" w:rsidRPr="002535FF">
        <w:rPr>
          <w:rStyle w:val="rvts9"/>
          <w:bCs/>
          <w:color w:val="333333"/>
          <w:lang w:val="uk-UA"/>
        </w:rPr>
        <w:t>професійно</w:t>
      </w:r>
      <w:proofErr w:type="spellEnd"/>
      <w:r w:rsidR="00E3228A" w:rsidRPr="002535FF">
        <w:rPr>
          <w:rStyle w:val="rvts9"/>
          <w:bCs/>
          <w:color w:val="333333"/>
          <w:lang w:val="uk-UA"/>
        </w:rPr>
        <w:t xml:space="preserve"> – технічної та вищої освіти</w:t>
      </w:r>
      <w:r w:rsidR="00E650DE" w:rsidRPr="002535FF">
        <w:rPr>
          <w:rStyle w:val="rvts9"/>
          <w:bCs/>
          <w:color w:val="333333"/>
          <w:lang w:val="uk-UA"/>
        </w:rPr>
        <w:t xml:space="preserve">, забезпечення їм рівного правового захисту у випадках </w:t>
      </w:r>
      <w:proofErr w:type="spellStart"/>
      <w:r w:rsidR="00E650DE" w:rsidRPr="002535FF">
        <w:rPr>
          <w:rStyle w:val="rvts9"/>
          <w:bCs/>
          <w:color w:val="333333"/>
          <w:lang w:val="uk-UA"/>
        </w:rPr>
        <w:t>булінгу</w:t>
      </w:r>
      <w:proofErr w:type="spellEnd"/>
      <w:r w:rsidR="00E650DE" w:rsidRPr="002535FF">
        <w:rPr>
          <w:rStyle w:val="rvts9"/>
          <w:bCs/>
          <w:color w:val="333333"/>
          <w:lang w:val="uk-UA"/>
        </w:rPr>
        <w:t>.</w:t>
      </w:r>
    </w:p>
    <w:p w:rsidR="00E650DE" w:rsidRPr="002535FF" w:rsidRDefault="00E650DE" w:rsidP="0013550F">
      <w:pPr>
        <w:pStyle w:val="rvps7"/>
        <w:shd w:val="clear" w:color="auto" w:fill="FFFFFF"/>
        <w:spacing w:before="0" w:beforeAutospacing="0" w:after="0" w:afterAutospacing="0"/>
        <w:ind w:left="450" w:right="450"/>
        <w:jc w:val="both"/>
        <w:rPr>
          <w:rStyle w:val="rvts9"/>
          <w:bCs/>
          <w:color w:val="333333"/>
          <w:lang w:val="uk-UA"/>
        </w:rPr>
      </w:pPr>
    </w:p>
    <w:p w:rsidR="00E650DE" w:rsidRPr="002535FF" w:rsidRDefault="00E650DE" w:rsidP="0013550F">
      <w:pPr>
        <w:pStyle w:val="rvps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450" w:firstLine="450"/>
        <w:jc w:val="both"/>
        <w:rPr>
          <w:bCs/>
          <w:color w:val="333333"/>
          <w:lang w:val="uk-UA"/>
        </w:rPr>
      </w:pPr>
      <w:r w:rsidRPr="002535FF">
        <w:rPr>
          <w:rStyle w:val="rvts9"/>
          <w:bCs/>
          <w:color w:val="333333"/>
          <w:lang w:val="uk-UA"/>
        </w:rPr>
        <w:t>Усунути</w:t>
      </w:r>
      <w:r w:rsidR="004356A3" w:rsidRPr="002535FF">
        <w:rPr>
          <w:rStyle w:val="rvts9"/>
          <w:bCs/>
          <w:color w:val="333333"/>
          <w:lang w:val="uk-UA"/>
        </w:rPr>
        <w:t xml:space="preserve"> недоліки та</w:t>
      </w:r>
      <w:r w:rsidRPr="002535FF">
        <w:rPr>
          <w:rStyle w:val="rvts9"/>
          <w:bCs/>
          <w:color w:val="333333"/>
          <w:lang w:val="uk-UA"/>
        </w:rPr>
        <w:t xml:space="preserve"> розбіжності правових норм</w:t>
      </w:r>
      <w:r w:rsidR="004356A3" w:rsidRPr="002535FF">
        <w:rPr>
          <w:rStyle w:val="rvts9"/>
          <w:bCs/>
          <w:color w:val="333333"/>
          <w:lang w:val="uk-UA"/>
        </w:rPr>
        <w:t xml:space="preserve"> </w:t>
      </w:r>
      <w:r w:rsidRPr="002535FF">
        <w:rPr>
          <w:rStyle w:val="rvts9"/>
          <w:bCs/>
          <w:color w:val="333333"/>
          <w:lang w:val="uk-UA"/>
        </w:rPr>
        <w:t xml:space="preserve">в Законах України </w:t>
      </w:r>
      <w:r w:rsidRPr="002535FF">
        <w:rPr>
          <w:bCs/>
          <w:color w:val="333333"/>
          <w:lang w:val="uk-UA"/>
        </w:rPr>
        <w:t xml:space="preserve">«Про освіту», </w:t>
      </w:r>
      <w:r w:rsidR="00E669D1" w:rsidRPr="002535FF">
        <w:rPr>
          <w:bCs/>
          <w:color w:val="333333"/>
          <w:lang w:val="uk-UA"/>
        </w:rPr>
        <w:t xml:space="preserve">«Про дошкільну освіту», </w:t>
      </w:r>
      <w:r w:rsidRPr="002535FF">
        <w:rPr>
          <w:bCs/>
          <w:color w:val="333333"/>
          <w:lang w:val="uk-UA"/>
        </w:rPr>
        <w:t>«Про повну загальну освіту»,</w:t>
      </w:r>
      <w:r w:rsidR="00B32E75" w:rsidRPr="002535FF">
        <w:rPr>
          <w:bCs/>
          <w:color w:val="333333"/>
          <w:lang w:val="uk-UA"/>
        </w:rPr>
        <w:t xml:space="preserve"> «Про позашкільну освіту», «Про </w:t>
      </w:r>
      <w:proofErr w:type="spellStart"/>
      <w:r w:rsidR="00B32E75" w:rsidRPr="002535FF">
        <w:rPr>
          <w:bCs/>
          <w:color w:val="333333"/>
          <w:lang w:val="uk-UA"/>
        </w:rPr>
        <w:t>професійно</w:t>
      </w:r>
      <w:proofErr w:type="spellEnd"/>
      <w:r w:rsidR="00B32E75" w:rsidRPr="002535FF">
        <w:rPr>
          <w:bCs/>
          <w:color w:val="333333"/>
          <w:lang w:val="uk-UA"/>
        </w:rPr>
        <w:t xml:space="preserve">–технічну освіту» </w:t>
      </w:r>
      <w:r w:rsidRPr="002535FF">
        <w:rPr>
          <w:bCs/>
          <w:color w:val="333333"/>
          <w:lang w:val="uk-UA"/>
        </w:rPr>
        <w:t xml:space="preserve">«Про вищу освіту» </w:t>
      </w:r>
      <w:r w:rsidR="004356A3" w:rsidRPr="002535FF">
        <w:rPr>
          <w:bCs/>
          <w:color w:val="333333"/>
          <w:lang w:val="uk-UA"/>
        </w:rPr>
        <w:t xml:space="preserve">шляхом застосування єдиного підходу до </w:t>
      </w:r>
      <w:r w:rsidR="00E90FE9" w:rsidRPr="002535FF">
        <w:rPr>
          <w:bCs/>
          <w:color w:val="333333"/>
          <w:lang w:val="uk-UA"/>
        </w:rPr>
        <w:t>закріплення</w:t>
      </w:r>
      <w:r w:rsidR="004356A3" w:rsidRPr="002535FF">
        <w:rPr>
          <w:bCs/>
          <w:color w:val="333333"/>
          <w:lang w:val="uk-UA"/>
        </w:rPr>
        <w:t xml:space="preserve"> прав та обов’язків здобувачів освіти</w:t>
      </w:r>
      <w:r w:rsidR="00E669D1" w:rsidRPr="002535FF">
        <w:rPr>
          <w:bCs/>
          <w:color w:val="333333"/>
          <w:lang w:val="uk-UA"/>
        </w:rPr>
        <w:t xml:space="preserve">, педагогічних, науково – педагогічних і наукових працівників, </w:t>
      </w:r>
      <w:r w:rsidR="004E2955">
        <w:rPr>
          <w:bCs/>
          <w:color w:val="333333"/>
          <w:lang w:val="uk-UA"/>
        </w:rPr>
        <w:t xml:space="preserve">навчально – допоміжного персоналу, </w:t>
      </w:r>
      <w:bookmarkStart w:id="0" w:name="_GoBack"/>
      <w:bookmarkEnd w:id="0"/>
      <w:r w:rsidR="00E669D1" w:rsidRPr="002535FF">
        <w:rPr>
          <w:bCs/>
          <w:color w:val="333333"/>
          <w:lang w:val="uk-UA"/>
        </w:rPr>
        <w:t xml:space="preserve">інших осіб, які залучаються до освітнього процесу, пов’язаних з безпечним освітнім середовищем, повагою людської гідності, захистом під час освітнього процесу від будь-яких форм насильства та експлуатації, у тому числі </w:t>
      </w:r>
      <w:proofErr w:type="spellStart"/>
      <w:r w:rsidR="00E669D1" w:rsidRPr="002535FF">
        <w:rPr>
          <w:bCs/>
          <w:color w:val="333333"/>
          <w:lang w:val="uk-UA"/>
        </w:rPr>
        <w:t>булінгу</w:t>
      </w:r>
      <w:proofErr w:type="spellEnd"/>
      <w:r w:rsidR="00E669D1" w:rsidRPr="002535FF">
        <w:rPr>
          <w:bCs/>
          <w:color w:val="333333"/>
          <w:lang w:val="uk-UA"/>
        </w:rPr>
        <w:t xml:space="preserve"> (цькування), дискримінації за будь-якою ознакою, від пропаганди та агітації, що завдають шкоди здоров’ю, отриманням соціальних та психолого – педагогічних послуг як особи, яка постраждала від </w:t>
      </w:r>
      <w:proofErr w:type="spellStart"/>
      <w:r w:rsidR="00E669D1" w:rsidRPr="002535FF">
        <w:rPr>
          <w:bCs/>
          <w:color w:val="333333"/>
          <w:lang w:val="uk-UA"/>
        </w:rPr>
        <w:t>булінгу</w:t>
      </w:r>
      <w:proofErr w:type="spellEnd"/>
      <w:r w:rsidR="00E669D1" w:rsidRPr="002535FF">
        <w:rPr>
          <w:bCs/>
          <w:color w:val="333333"/>
          <w:lang w:val="uk-UA"/>
        </w:rPr>
        <w:t xml:space="preserve"> (цькування), стала його свідком або вчинила </w:t>
      </w:r>
      <w:proofErr w:type="spellStart"/>
      <w:r w:rsidR="00E669D1" w:rsidRPr="002535FF">
        <w:rPr>
          <w:bCs/>
          <w:color w:val="333333"/>
          <w:lang w:val="uk-UA"/>
        </w:rPr>
        <w:t>булінг</w:t>
      </w:r>
      <w:proofErr w:type="spellEnd"/>
      <w:r w:rsidR="00E669D1" w:rsidRPr="002535FF">
        <w:rPr>
          <w:bCs/>
          <w:color w:val="333333"/>
          <w:lang w:val="uk-UA"/>
        </w:rPr>
        <w:t xml:space="preserve"> (цькування).</w:t>
      </w:r>
    </w:p>
    <w:p w:rsidR="00E650DE" w:rsidRPr="002535FF" w:rsidRDefault="00E650DE" w:rsidP="0013550F">
      <w:pPr>
        <w:pStyle w:val="a3"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</w:pPr>
    </w:p>
    <w:p w:rsidR="00E650DE" w:rsidRPr="002535FF" w:rsidRDefault="00E90FE9" w:rsidP="0013550F">
      <w:pPr>
        <w:pStyle w:val="a3"/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</w:pPr>
      <w:r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Поширити</w:t>
      </w:r>
      <w:r w:rsidR="00E3228A"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закріплений ст</w:t>
      </w:r>
      <w:r w:rsidR="00B32E75"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аттею</w:t>
      </w:r>
      <w:r w:rsidR="00E3228A"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30 Закону України «Про освіту»</w:t>
      </w:r>
      <w:r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принцип прозорості та інформаційної відкритості закладу освіти</w:t>
      </w:r>
      <w:r w:rsidR="00E3228A"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</w:t>
      </w:r>
      <w:r w:rsidR="00B32E75"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щодо обов’язку </w:t>
      </w:r>
      <w:r w:rsidR="00E3228A"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здійснювати оприлюднення та забезпечення відкритого доступу до локальних актів з питань протидії </w:t>
      </w:r>
      <w:proofErr w:type="spellStart"/>
      <w:r w:rsidR="00E3228A"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булінгу</w:t>
      </w:r>
      <w:proofErr w:type="spellEnd"/>
      <w:r w:rsidR="00E3228A"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</w:t>
      </w:r>
      <w:r w:rsidR="00B32E75"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на своїх веб – сайтах </w:t>
      </w:r>
      <w:r w:rsidR="00E3228A"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шляхом доповнення положеннями</w:t>
      </w:r>
      <w:r w:rsidR="00B32E75"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відповідного змісту</w:t>
      </w:r>
      <w:r w:rsidR="00E3228A"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</w:t>
      </w:r>
      <w:r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Закон</w:t>
      </w:r>
      <w:r w:rsidR="00E3228A"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ів</w:t>
      </w:r>
      <w:r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України «Про дошкільну освіту», </w:t>
      </w:r>
      <w:r w:rsidR="00B32E75"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«Про позашкільну освіту», </w:t>
      </w:r>
      <w:r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«Про повну загальну освіту», «Про вищу освіту», «Про </w:t>
      </w:r>
      <w:proofErr w:type="spellStart"/>
      <w:r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професійно</w:t>
      </w:r>
      <w:proofErr w:type="spellEnd"/>
      <w:r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– технічну освіту»</w:t>
      </w:r>
      <w:r w:rsidR="00E3228A" w:rsidRPr="002535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.</w:t>
      </w:r>
    </w:p>
    <w:p w:rsidR="00E3228A" w:rsidRPr="002535FF" w:rsidRDefault="00E3228A" w:rsidP="0013550F">
      <w:pPr>
        <w:pStyle w:val="a3"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</w:pPr>
    </w:p>
    <w:p w:rsidR="003F6210" w:rsidRPr="002535FF" w:rsidRDefault="003F6210" w:rsidP="0013550F">
      <w:pPr>
        <w:pStyle w:val="a3"/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</w:pPr>
      <w:r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Доповнити Закон України «Про</w:t>
      </w:r>
      <w:r w:rsidR="00B32E75"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оздоровлення та відпочин</w:t>
      </w:r>
      <w:r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ок</w:t>
      </w:r>
      <w:r w:rsidR="00B32E75"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дітей</w:t>
      </w:r>
      <w:r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» нормами з протидії </w:t>
      </w:r>
      <w:proofErr w:type="spellStart"/>
      <w:r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булінгу</w:t>
      </w:r>
      <w:proofErr w:type="spellEnd"/>
      <w:r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(цькуванню) в дитячих закладах оздоровлення та відпочинку всіх типів та форм власності, благодійних організаціях та громадських об’єднаннях, а також підприємствах, установах та організаціях незалежно від форми власності, які забезпечують оздоровлення та відпочинок дітей, з метою </w:t>
      </w:r>
      <w:r w:rsidR="00B4485E"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зміцнення фізичного та психічного здоров'я дітей, </w:t>
      </w:r>
      <w:r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створення оптимальних умов для безпечного та ефективного </w:t>
      </w:r>
      <w:r w:rsidR="00B4485E"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їх </w:t>
      </w:r>
      <w:r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перебування </w:t>
      </w:r>
      <w:r w:rsidR="00B4485E"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у </w:t>
      </w:r>
      <w:r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дитячих закладах оздоровлення та відпочинку.</w:t>
      </w:r>
    </w:p>
    <w:p w:rsidR="00B4485E" w:rsidRPr="002535FF" w:rsidRDefault="00B4485E" w:rsidP="0013550F">
      <w:pPr>
        <w:pStyle w:val="a3"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</w:pPr>
    </w:p>
    <w:p w:rsidR="0013550F" w:rsidRPr="002535FF" w:rsidRDefault="0013550F" w:rsidP="0013550F">
      <w:pPr>
        <w:pStyle w:val="a3"/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</w:pPr>
      <w:r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Доповнити Закон України «Про фізичну культуру і спорт» нормами з протидії </w:t>
      </w:r>
      <w:proofErr w:type="spellStart"/>
      <w:r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булінгу</w:t>
      </w:r>
      <w:proofErr w:type="spellEnd"/>
      <w:r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(цькуванню) та поширення їх дії на всіх суб'єктів сфери фізичної культури і спорту задля</w:t>
      </w:r>
      <w:r w:rsidRPr="002535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</w:t>
      </w:r>
      <w:r w:rsidRPr="002535FF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абезпечення безпеки життя та здоров'я дітей та молоді, які займаються фізичною культурою і спортом, інших учасників спортивних і фізкультурно-оздоровчих заходів.</w:t>
      </w:r>
    </w:p>
    <w:p w:rsidR="0013550F" w:rsidRPr="002535FF" w:rsidRDefault="0013550F" w:rsidP="0013550F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</w:pPr>
    </w:p>
    <w:p w:rsidR="008F5F28" w:rsidRPr="004E2955" w:rsidRDefault="00B4485E" w:rsidP="004E2955">
      <w:pPr>
        <w:pStyle w:val="a3"/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955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Здійснити законодавче унормування репетиторства як освітньої послуги у діяльності закладів освіти та приватній практиці педагогічних, науково – педагогічних працівників шляхом  доповнення відповідним терміном та його визначенням положень статті 1Закону України «Про освіту</w:t>
      </w:r>
      <w:r w:rsidR="0013550F" w:rsidRPr="004E2955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» задля поширення </w:t>
      </w:r>
      <w:r w:rsidR="002535FF" w:rsidRPr="004E2955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на учасників репетиторських занять приписів </w:t>
      </w:r>
      <w:proofErr w:type="spellStart"/>
      <w:r w:rsidR="002535FF" w:rsidRPr="004E2955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антибулінгового</w:t>
      </w:r>
      <w:proofErr w:type="spellEnd"/>
      <w:r w:rsidR="002535FF" w:rsidRPr="004E2955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законодавства та юридичної відповідальності.</w:t>
      </w:r>
    </w:p>
    <w:sectPr w:rsidR="008F5F28" w:rsidRPr="004E2955" w:rsidSect="004E29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0BA5"/>
    <w:multiLevelType w:val="hybridMultilevel"/>
    <w:tmpl w:val="0A30129E"/>
    <w:lvl w:ilvl="0" w:tplc="57083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5F014F2"/>
    <w:multiLevelType w:val="hybridMultilevel"/>
    <w:tmpl w:val="05C80AFC"/>
    <w:lvl w:ilvl="0" w:tplc="7256D79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82F5C51"/>
    <w:multiLevelType w:val="hybridMultilevel"/>
    <w:tmpl w:val="AFD89A0E"/>
    <w:lvl w:ilvl="0" w:tplc="402E7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3F"/>
    <w:rsid w:val="0005794F"/>
    <w:rsid w:val="000D013F"/>
    <w:rsid w:val="0013550F"/>
    <w:rsid w:val="002535FF"/>
    <w:rsid w:val="003F6210"/>
    <w:rsid w:val="004356A3"/>
    <w:rsid w:val="004E2955"/>
    <w:rsid w:val="006E27CE"/>
    <w:rsid w:val="007A6164"/>
    <w:rsid w:val="008F5F28"/>
    <w:rsid w:val="00A903D6"/>
    <w:rsid w:val="00B32E75"/>
    <w:rsid w:val="00B4485E"/>
    <w:rsid w:val="00E13B69"/>
    <w:rsid w:val="00E3228A"/>
    <w:rsid w:val="00E650DE"/>
    <w:rsid w:val="00E669D1"/>
    <w:rsid w:val="00E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D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D013F"/>
  </w:style>
  <w:style w:type="character" w:customStyle="1" w:styleId="rvts37">
    <w:name w:val="rvts37"/>
    <w:basedOn w:val="a0"/>
    <w:rsid w:val="000D013F"/>
  </w:style>
  <w:style w:type="paragraph" w:customStyle="1" w:styleId="rvps2">
    <w:name w:val="rvps2"/>
    <w:basedOn w:val="a"/>
    <w:rsid w:val="000D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D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D013F"/>
  </w:style>
  <w:style w:type="character" w:customStyle="1" w:styleId="rvts37">
    <w:name w:val="rvts37"/>
    <w:basedOn w:val="a0"/>
    <w:rsid w:val="000D013F"/>
  </w:style>
  <w:style w:type="paragraph" w:customStyle="1" w:styleId="rvps2">
    <w:name w:val="rvps2"/>
    <w:basedOn w:val="a"/>
    <w:rsid w:val="000D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Гретченко Лариса Леонідівна</dc:creator>
  <cp:lastModifiedBy>Гретченко Лариса Леонідівна</cp:lastModifiedBy>
  <cp:revision>3</cp:revision>
  <dcterms:created xsi:type="dcterms:W3CDTF">2021-04-29T13:57:00Z</dcterms:created>
  <dcterms:modified xsi:type="dcterms:W3CDTF">2021-04-30T05:44:00Z</dcterms:modified>
</cp:coreProperties>
</file>